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7" cy="1082041"/>
                <wp:effectExtent l="0" t="0" r="0" b="0"/>
                <wp:wrapNone/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7" cy="1082041"/>
                          <a:chOff x="0" y="0"/>
                          <a:chExt cx="6252846" cy="1082040"/>
                        </a:xfrm>
                      </wpg:grpSpPr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44305" y="79669"/>
                            <a:ext cx="1508542" cy="9579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17" cy="10820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3.5pt;margin-top:8.5pt;width:492.4pt;height:85.2pt;z-index:25166438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252847,1082041">
                <w10:wrap type="none" side="bothSides" anchorx="page" anchory="page"/>
                <v:shape id="_x0000_s1027" type="#_x0000_t75" style="position:absolute;left:4744306;top:79669;width:1508541;height:957923;">
                  <v:imagedata r:id="rId4" o:title="image1.jpeg"/>
                </v:shape>
                <v:shape id="_x0000_s1028" type="#_x0000_t75" style="position:absolute;left:0;top:0;width:1267316;height:1082041;">
                  <v:imagedata r:id="rId5" o:title="image1.png"/>
                </v:shape>
              </v:group>
            </w:pict>
          </mc:Fallback>
        </mc:AlternateContent>
      </w:r>
    </w:p>
    <w:p>
      <w:pPr>
        <w:pStyle w:val="Body A"/>
      </w:pPr>
    </w:p>
    <w:p>
      <w:pPr>
        <w:pStyle w:val="Body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622298</wp:posOffset>
                </wp:positionH>
                <wp:positionV relativeFrom="page">
                  <wp:posOffset>1193800</wp:posOffset>
                </wp:positionV>
                <wp:extent cx="6309997" cy="323850"/>
                <wp:effectExtent l="0" t="0" r="0" b="0"/>
                <wp:wrapNone/>
                <wp:docPr id="1073741828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7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9.0pt;margin-top:94.0pt;width:496.9pt;height:25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Body A"/>
        <w:rPr>
          <w:sz w:val="26"/>
          <w:szCs w:val="26"/>
        </w:rPr>
      </w:pPr>
      <w:r>
        <w:rPr>
          <w:rFonts w:cs="Arial Unicode MS" w:eastAsia="Arial Unicode MS"/>
          <w:sz w:val="26"/>
          <w:szCs w:val="26"/>
          <w:rtl w:val="0"/>
          <w:lang w:val="en-US"/>
        </w:rPr>
        <w:t>TESEP PRESENTS: AFTER SCHOOL PROFESSIONAL DEVELOPMENT (PD)</w:t>
      </w:r>
    </w:p>
    <w:p>
      <w:pPr>
        <w:pStyle w:val="Body A"/>
        <w:rPr>
          <w:sz w:val="26"/>
          <w:szCs w:val="26"/>
        </w:rPr>
      </w:pPr>
    </w:p>
    <w:p>
      <w:pPr>
        <w:pStyle w:val="Default"/>
        <w:spacing w:before="0" w:after="240" w:line="240" w:lineRule="auto"/>
        <w:rPr>
          <w:rFonts w:ascii="Arial Unicode MS" w:cs="Arial Unicode MS" w:hAnsi="Arial Unicode MS" w:eastAsia="Arial Unicode MS"/>
          <w:outline w:val="0"/>
          <w:color w:val="186c94"/>
          <w:sz w:val="28"/>
          <w:szCs w:val="28"/>
          <w:u w:color="186c94"/>
          <w14:textFill>
            <w14:solidFill>
              <w14:srgbClr w14:val="186C94"/>
            </w14:solidFill>
          </w14:textFill>
        </w:rPr>
      </w:pPr>
      <w:r>
        <w:rPr>
          <w:i w:val="1"/>
          <w:iCs w:val="1"/>
          <w:outline w:val="0"/>
          <w:color w:val="186c94"/>
          <w:sz w:val="28"/>
          <w:szCs w:val="28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>RocksExpo 2-PD</w:t>
      </w:r>
      <w:r>
        <w:rPr>
          <w:outline w:val="0"/>
          <w:color w:val="186c94"/>
          <w:sz w:val="28"/>
          <w:szCs w:val="28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 Introducing Our Dynamic Planet:</w:t>
      </w:r>
    </w:p>
    <w:p>
      <w:pPr>
        <w:pStyle w:val="Default"/>
        <w:spacing w:before="0" w:after="240" w:line="240" w:lineRule="auto"/>
        <w:rPr>
          <w:rFonts w:ascii="Arial Unicode MS" w:cs="Arial Unicode MS" w:hAnsi="Arial Unicode MS" w:eastAsia="Arial Unicode MS"/>
          <w:outline w:val="0"/>
          <w:color w:val="186c94"/>
          <w:sz w:val="36"/>
          <w:szCs w:val="36"/>
          <w:u w:color="186c94"/>
          <w14:textFill>
            <w14:solidFill>
              <w14:srgbClr w14:val="186C94"/>
            </w14:solidFill>
          </w14:textFill>
        </w:rPr>
      </w:pPr>
      <w:r>
        <w:rPr>
          <w:b w:val="1"/>
          <w:bCs w:val="1"/>
          <w:outline w:val="0"/>
          <w:color w:val="186c94"/>
          <w:sz w:val="36"/>
          <w:szCs w:val="36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Rocks </w:t>
      </w:r>
      <w:r>
        <w:rPr>
          <w:b w:val="1"/>
          <w:bCs w:val="1"/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>(Rock Kit Teaching Pack),</w:t>
      </w:r>
      <w:r>
        <w:rPr>
          <w:b w:val="1"/>
          <w:bCs w:val="1"/>
          <w:outline w:val="0"/>
          <w:color w:val="186c94"/>
          <w:sz w:val="28"/>
          <w:szCs w:val="28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 </w:t>
      </w:r>
      <w:r>
        <w:rPr>
          <w:b w:val="1"/>
          <w:bCs w:val="1"/>
          <w:outline w:val="0"/>
          <w:color w:val="186c94"/>
          <w:sz w:val="36"/>
          <w:szCs w:val="36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>Natural Hazards &amp; Volcanoes</w:t>
      </w:r>
      <w:r>
        <w:rPr>
          <w:b w:val="1"/>
          <w:bCs w:val="1"/>
          <w:outline w:val="0"/>
          <w:color w:val="186c94"/>
          <w:sz w:val="28"/>
          <w:szCs w:val="28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 </w:t>
      </w:r>
    </w:p>
    <w:p>
      <w:pPr>
        <w:pStyle w:val="Body A"/>
        <w:spacing w:line="360" w:lineRule="auto"/>
      </w:pPr>
      <w:r>
        <w:rPr>
          <w:b w:val="1"/>
          <w:bCs w:val="1"/>
          <w:rtl w:val="0"/>
          <w:lang w:val="en-US"/>
        </w:rPr>
        <w:t>School:</w:t>
      </w:r>
      <w:r>
        <w:rPr>
          <w:rtl w:val="0"/>
          <w:lang w:val="en-US"/>
        </w:rPr>
        <w:t xml:space="preserve"> Hermidale Public School, Mouramba St, Hermidale     </w:t>
      </w:r>
      <w:r>
        <w:rPr>
          <w:b w:val="1"/>
          <w:bCs w:val="1"/>
          <w:rtl w:val="0"/>
          <w:lang w:val="en-US"/>
        </w:rPr>
        <w:t>Meeting Room:</w:t>
      </w:r>
      <w:r>
        <w:rPr>
          <w:rtl w:val="0"/>
          <w:lang w:val="en-US"/>
        </w:rPr>
        <w:t xml:space="preserve"> Infant Library </w:t>
      </w:r>
    </w:p>
    <w:p>
      <w:pPr>
        <w:pStyle w:val="Body A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Date</w:t>
      </w:r>
      <w:r>
        <w:rPr>
          <w:rtl w:val="0"/>
          <w:lang w:val="en-US"/>
        </w:rPr>
        <w:t xml:space="preserve">: Fri 9 Dec 2022, </w:t>
      </w:r>
      <w:r>
        <w:rPr>
          <w:b w:val="1"/>
          <w:bCs w:val="1"/>
          <w:rtl w:val="0"/>
          <w:lang w:val="en-US"/>
        </w:rPr>
        <w:t>3:30pm-6:00pm,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PD for Primary School teachers (Nyngan region)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Fri 9 Dec 7:45am-9:30am or Sat 10 Dec 9am-11am </w:t>
      </w:r>
      <w:r>
        <w:rPr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Fieldtrip (2 sessions)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rock stories of </w:t>
      </w:r>
      <w:r>
        <w:rPr>
          <w:rtl w:val="0"/>
          <w:lang w:val="en-US"/>
        </w:rPr>
        <w:t xml:space="preserve">town outcrops with an experienced geologist &amp;/or mine site visit </w:t>
      </w:r>
    </w:p>
    <w:p>
      <w:pPr>
        <w:pStyle w:val="Body A"/>
        <w:spacing w:line="288" w:lineRule="auto"/>
      </w:pPr>
      <w:r>
        <w:rPr>
          <w:b w:val="1"/>
          <w:bCs w:val="1"/>
          <w:rtl w:val="0"/>
          <w:lang w:val="en-US"/>
        </w:rPr>
        <w:t>School Facilitator</w:t>
      </w:r>
      <w:r>
        <w:rPr>
          <w:rtl w:val="0"/>
          <w:lang w:val="en-US"/>
        </w:rPr>
        <w:t>: Rebekah Harris</w:t>
      </w:r>
    </w:p>
    <w:p>
      <w:pPr>
        <w:pStyle w:val="Body A"/>
        <w:spacing w:line="288" w:lineRule="auto"/>
      </w:pPr>
    </w:p>
    <w:p>
      <w:pPr>
        <w:pStyle w:val="Default"/>
        <w:spacing w:before="0" w:after="240" w:line="240" w:lineRule="auto"/>
      </w:pPr>
      <w:r>
        <w:rPr>
          <w:rFonts w:ascii="Helvetica Neue Medium" w:hAnsi="Helvetica Neue Medium"/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>The RocksExpo experience includes: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1. </w:t>
      </w:r>
      <w:r>
        <w:rPr>
          <w:outline w:val="0"/>
          <w:color w:val="186c94"/>
          <w:u w:color="186c94"/>
          <w:rtl w:val="0"/>
          <w:lang w:val="fr-FR"/>
          <w14:textFill>
            <w14:solidFill>
              <w14:srgbClr w14:val="186C94"/>
            </w14:solidFill>
          </w14:textFill>
        </w:rPr>
        <w:t xml:space="preserve">Incursions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classroom lessons with students and teachers.</w:t>
      </w:r>
      <w:r>
        <w:rPr>
          <w:lang w:val="en-US"/>
        </w:rPr>
        <w:br w:type="textWrapping"/>
      </w:r>
      <w:r>
        <w:rPr>
          <w:rtl w:val="0"/>
          <w:lang w:val="en-US"/>
        </w:rPr>
        <w:t xml:space="preserve">2. </w:t>
      </w:r>
      <w:r>
        <w:rPr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PD workshops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professional development workshops for teachers (introducing teaching resources for the primary school classroom, FREE to primary school teachers).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3. </w:t>
      </w:r>
      <w:r>
        <w:rPr>
          <w:outline w:val="0"/>
          <w:color w:val="0076ba"/>
          <w:u w:color="0076ba"/>
          <w:rtl w:val="0"/>
          <w:lang w:val="en-US"/>
          <w14:textFill>
            <w14:solidFill>
              <w14:srgbClr w14:val="0076BA"/>
            </w14:solidFill>
          </w14:textFill>
        </w:rPr>
        <w:t xml:space="preserve">Certificate of attendance </w:t>
      </w:r>
      <w:r>
        <w:rPr>
          <w:outline w:val="0"/>
          <w:color w:val="0076ba"/>
          <w:u w:color="0076ba"/>
          <w:rtl w:val="0"/>
          <w:lang w:val="en-US"/>
          <w14:textFill>
            <w14:solidFill>
              <w14:srgbClr w14:val="0076BA"/>
            </w14:solidFill>
          </w14:textFill>
        </w:rPr>
        <w:t xml:space="preserve">– </w:t>
      </w:r>
      <w:r>
        <w:rPr>
          <w:rtl w:val="0"/>
          <w:lang w:val="en-US"/>
        </w:rPr>
        <w:t>A certificate of hours and workshop outcomes will be issued.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4. </w:t>
      </w:r>
      <w:r>
        <w:rPr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Introductory RocksExpo </w:t>
      </w:r>
      <w:r>
        <w:rPr>
          <w:rtl w:val="0"/>
          <w:lang w:val="en-US"/>
        </w:rPr>
        <w:t>feature How to Use the Rock Kit and Teaching Pack (e.g. how to relate rock kit rocks to rock stories, 3D rendered samples, virt</w:t>
      </w:r>
      <w:r>
        <w:rPr>
          <w:lang w:val="en-US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680460</wp:posOffset>
                </wp:positionH>
                <wp:positionV relativeFrom="page">
                  <wp:posOffset>109094</wp:posOffset>
                </wp:positionV>
                <wp:extent cx="6159600" cy="1082519"/>
                <wp:effectExtent l="0" t="0" r="0" b="0"/>
                <wp:wrapNone/>
                <wp:docPr id="107374183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1082519"/>
                          <a:chOff x="0" y="0"/>
                          <a:chExt cx="6159599" cy="1082518"/>
                        </a:xfrm>
                      </wpg:grpSpPr>
                      <pic:pic xmlns:pic="http://schemas.openxmlformats.org/drawingml/2006/picture">
                        <pic:nvPicPr>
                          <pic:cNvPr id="1073741829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7" cy="9583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0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267338" cy="10825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1" name="Teacher Earth Science…"/>
                        <wps:cNvSpPr txBox="1"/>
                        <wps:spPr>
                          <a:xfrm>
                            <a:off x="957418" y="110036"/>
                            <a:ext cx="4114384" cy="9724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rtl w:val="0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>
                              <w:pPr>
                                <w:pStyle w:val="Body A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rtl w:val="0"/>
                                  <w:lang w:val="en-US"/>
                                </w:rPr>
                                <w:t>Education Programme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53.6pt;margin-top:8.6pt;width:485.0pt;height:85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159599,1082518">
                <w10:wrap type="none" side="bothSides" anchorx="page" anchory="page"/>
                <v:shape id="_x0000_s1031" type="#_x0000_t75" style="position:absolute;left:4651034;top:124173;width:1508565;height:958345;">
                  <v:imagedata r:id="rId4" o:title="image1.jpeg"/>
                </v:shape>
                <v:shape id="_x0000_s1032" type="#_x0000_t75" style="position:absolute;left:0;top:0;width:1267336;height:1082518;">
                  <v:imagedata r:id="rId5" o:title="image1.png"/>
                </v:shape>
                <v:shape id="_x0000_s1033" type="#_x0000_t202" style="position:absolute;left:957418;top:110036;width:4114383;height:9724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rtl w:val="0"/>
                            <w:lang w:val="en-US"/>
                          </w:rPr>
                          <w:t xml:space="preserve">Teacher Earth Science </w:t>
                        </w:r>
                      </w:p>
                      <w:p>
                        <w:pPr>
                          <w:pStyle w:val="Body A"/>
                          <w:jc w:val="center"/>
                        </w:pPr>
                        <w:r>
                          <w:rPr>
                            <w:sz w:val="54"/>
                            <w:szCs w:val="54"/>
                            <w:rtl w:val="0"/>
                            <w:lang w:val="en-US"/>
                          </w:rPr>
                          <w:t>Education Programme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en-US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ual thin sections and virtual outcrops</w:t>
      </w:r>
      <w:r>
        <w:rPr>
          <w:rtl w:val="0"/>
          <w:lang w:val="fr-FR"/>
        </w:rPr>
        <w:t xml:space="preserve">). 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5. </w:t>
      </w:r>
      <w:r>
        <w:rPr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Subsequent RocksExpo </w:t>
      </w:r>
      <w:r>
        <w:rPr>
          <w:rtl w:val="0"/>
          <w:lang w:val="en-US"/>
        </w:rPr>
        <w:t>topics can be chosen from TESEP</w:t>
      </w:r>
      <w:r>
        <w:rPr>
          <w:rtl w:val="1"/>
          <w:lang w:val="ar-SA" w:bidi="ar-SA"/>
        </w:rPr>
        <w:t>’</w:t>
      </w:r>
      <w:r>
        <w:rPr>
          <w:rtl w:val="0"/>
          <w:lang w:val="en-US"/>
        </w:rPr>
        <w:t xml:space="preserve">s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Challenging Earth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series (to</w:t>
      </w:r>
      <w:r>
        <w:rPr>
          <w:lang w:val="en-US"/>
        </w:rPr>
        <w:br w:type="textWrapping"/>
      </w:r>
      <w:r>
        <w:rPr>
          <w:rtl w:val="0"/>
          <w:lang w:val="en-US"/>
        </w:rPr>
        <w:t xml:space="preserve">be run once a year at host schools). 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6. </w:t>
      </w:r>
      <w:r>
        <w:rPr>
          <w:outline w:val="0"/>
          <w:color w:val="186c94"/>
          <w:u w:color="186c94"/>
          <w:rtl w:val="0"/>
          <w:lang w:val="fr-FR"/>
          <w14:textFill>
            <w14:solidFill>
              <w14:srgbClr w14:val="186C94"/>
            </w14:solidFill>
          </w14:textFill>
        </w:rPr>
        <w:t xml:space="preserve">Excursions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possible trip to field outcrops, mine sites, minerals museums etc.</w:t>
      </w:r>
      <w:r>
        <w:rPr>
          <w:lang w:val="en-US"/>
        </w:rPr>
        <w:br w:type="textWrapping"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Presenters</w:t>
      </w:r>
      <w:r>
        <w:rPr>
          <w:b w:val="1"/>
          <w:bCs w:val="1"/>
          <w:rtl w:val="0"/>
          <w:lang w:val="en-US"/>
        </w:rPr>
        <w:t>:</w:t>
      </w:r>
    </w:p>
    <w:p>
      <w:pPr>
        <w:pStyle w:val="Body A"/>
        <w:spacing w:line="336" w:lineRule="auto"/>
      </w:pPr>
      <w:r>
        <w:rPr>
          <w:b w:val="1"/>
          <w:bCs w:val="1"/>
          <w:rtl w:val="0"/>
          <w:lang w:val="en-US"/>
        </w:rPr>
        <w:t xml:space="preserve">Phil Gilmore </w:t>
      </w:r>
      <w:r>
        <w:rPr>
          <w:rtl w:val="0"/>
          <w:lang w:val="en-US"/>
        </w:rPr>
        <w:t>has expertise in geological mapping, the history of the Earth and minerals across Australia</w:t>
      </w:r>
      <w:r>
        <w:rPr>
          <w:rtl w:val="0"/>
          <w:lang w:val="en-US"/>
        </w:rPr>
        <w:t>.</w:t>
      </w:r>
    </w:p>
    <w:p>
      <w:pPr>
        <w:pStyle w:val="Body A"/>
      </w:pP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line">
                  <wp:posOffset>1515108</wp:posOffset>
                </wp:positionV>
                <wp:extent cx="1440739" cy="683620"/>
                <wp:effectExtent l="0" t="0" r="0" b="0"/>
                <wp:wrapThrough wrapText="bothSides" distL="152400" distR="152400">
                  <wp:wrapPolygon edited="1">
                    <wp:start x="-95" y="-228912"/>
                    <wp:lineTo x="21505" y="-228912"/>
                    <wp:lineTo x="21505" y="-207312"/>
                    <wp:lineTo x="-95" y="-207312"/>
                    <wp:lineTo x="-95" y="-228912"/>
                  </wp:wrapPolygon>
                </wp:wrapThrough>
                <wp:docPr id="107374183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rFonts w:ascii="Helvetica Neue Medium" w:cs="Helvetica Neue Medium" w:hAnsi="Helvetica Neue Medium" w:eastAsia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tesep.org.au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Helvetica Neue Medium" w:cs="Helvetica Neue Medium" w:hAnsi="Helvetica Neue Medium" w:eastAsia="Helvetica Neue Medium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98.3pt;margin-top:119.3pt;width:113.4pt;height:53.8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Fonts w:ascii="Helvetica Neue Medium" w:cs="Helvetica Neue Medium" w:hAnsi="Helvetica Neue Medium" w:eastAsia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rtl w:val="0"/>
                          <w:lang w:val="en-US"/>
                        </w:rPr>
                        <w:t>tesep.org.au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Helvetica Neue Medium" w:cs="Helvetica Neue Medium" w:hAnsi="Helvetica Neue Medium" w:eastAsia="Helvetica Neue Medium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rtl w:val="0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</w:p>
    <w:p>
      <w:pPr>
        <w:pStyle w:val="Default"/>
        <w:spacing w:before="0"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0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Name: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School: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Teaching Area: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Phone (School):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Email:</w:t>
            </w:r>
          </w:p>
        </w:tc>
      </w:tr>
      <w:tr>
        <w:tblPrEx>
          <w:shd w:val="clear" w:color="auto" w:fill="cadfff"/>
        </w:tblPrEx>
        <w:trPr>
          <w:trHeight w:val="76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Home postal address:</w:t>
            </w:r>
          </w:p>
        </w:tc>
      </w:tr>
      <w:tr>
        <w:tblPrEx>
          <w:shd w:val="clear" w:color="auto" w:fill="cadfff"/>
        </w:tblPrEx>
        <w:trPr>
          <w:trHeight w:val="76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Special Dietary and other requirements:</w:t>
            </w:r>
          </w:p>
        </w:tc>
      </w:tr>
    </w:tbl>
    <w:p>
      <w:pPr>
        <w:pStyle w:val="Default"/>
        <w:widowControl w:val="0"/>
        <w:spacing w:before="0" w:after="24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Default"/>
        <w:spacing w:before="0" w:after="240" w:line="240" w:lineRule="auto"/>
      </w:pP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1190623</wp:posOffset>
                </wp:positionV>
                <wp:extent cx="6310478" cy="448906"/>
                <wp:effectExtent l="0" t="0" r="0" b="0"/>
                <wp:wrapTopAndBottom distT="152400" distB="152400"/>
                <wp:docPr id="1073741836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9.5pt;margin-top:93.7pt;width:496.9pt;height:35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b w:val="1"/>
          <w:bCs w:val="1"/>
          <w:sz w:val="22"/>
          <w:szCs w:val="22"/>
          <w:rtl w:val="0"/>
          <w:lang w:val="en-US"/>
        </w:rPr>
        <w:t>Booking form</w:t>
      </w: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5"/>
        <w:gridCol w:w="4815"/>
      </w:tblGrid>
      <w:tr>
        <w:tblPrEx>
          <w:shd w:val="clear" w:color="auto" w:fill="cadfff"/>
        </w:tblPrEx>
        <w:trPr>
          <w:trHeight w:val="1672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240" w:line="240" w:lineRule="auto"/>
              <w:rPr>
                <w:rFonts w:ascii="Arial Unicode MS" w:cs="Arial Unicode MS" w:hAnsi="Arial Unicode MS" w:eastAsia="Arial Unicode MS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Email or fax form to ASTA (office manager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Michelle Lollback). Send the non-refundable* registration fee (includes GST) to Australian Science Teachers Association (ABN 87 902 882 824).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Payment can be made by direct bank transfer or cheque/money order. Please include your name and workshop details with payment (e.g. TESEP PD9 NSW July 20 J. Citizen).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*The fee is transferable to another PD workshop or for another teacher to substitute </w:t>
            </w:r>
          </w:p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 xml:space="preserve">Email: officemanager@asta.edu.au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Address: TESEP - ASTA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          PO Box 334 Deakin West ACT 2600 </w:t>
            </w:r>
          </w:p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 xml:space="preserve">Account Details: Australian Science Teachers Association (ASTA) BSB: 082 902 Account No: 556 705 700 </w:t>
            </w:r>
          </w:p>
        </w:tc>
      </w:tr>
      <w:tr>
        <w:tblPrEx>
          <w:shd w:val="clear" w:color="auto" w:fill="cadfff"/>
        </w:tblPrEx>
        <w:trPr>
          <w:trHeight w:val="750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 xml:space="preserve">Please tick here if you require an invoice </w:t>
            </w:r>
            <w:r>
              <w:rPr>
                <w:rFonts w:ascii="Arial Unicode MS" w:hAnsi="Arial Unicode MS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shd w:val="nil" w:color="auto" w:fill="auto"/>
                <w:rtl w:val="0"/>
                <w:lang w:val="en-US"/>
              </w:rPr>
              <w:t xml:space="preserve"> and provide address if different from the one above: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1194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240" w:line="240" w:lineRule="auto"/>
              <w:rPr>
                <w:rFonts w:ascii="Arial Unicode MS" w:cs="Arial Unicode MS" w:hAnsi="Arial Unicode MS" w:eastAsia="Arial Unicode MS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 certificate will be issued by ASTA which states the number of PD attendance hours. For registration inquiries contact registration@tesep.org.au 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 Medium" w:hAnsi="Helvetica Neue Medium"/>
                <w:outline w:val="0"/>
                <w:color w:val="ee220c"/>
                <w:sz w:val="20"/>
                <w:szCs w:val="20"/>
                <w:u w:color="ee220c"/>
                <w:shd w:val="nil" w:color="auto" w:fill="auto"/>
                <w:rtl w:val="0"/>
                <w:lang w:val="en-US"/>
                <w14:textFill>
                  <w14:solidFill>
                    <w14:srgbClr w14:val="EE220C"/>
                  </w14:solidFill>
                </w14:textFill>
              </w:rPr>
              <w:t xml:space="preserve">Please Note: Issuing of a certificate is conditional on workshop payment. </w:t>
            </w:r>
          </w:p>
        </w:tc>
      </w:tr>
    </w:tbl>
    <w:p>
      <w:pPr>
        <w:pStyle w:val="Default"/>
        <w:widowControl w:val="0"/>
        <w:spacing w:before="0" w:after="240" w:line="240" w:lineRule="auto"/>
        <w:ind w:left="108" w:hanging="108"/>
      </w:pP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0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outline w:val="0"/>
                <w:color w:val="004d80"/>
                <w:u w:color="004d80"/>
                <w:shd w:val="nil" w:color="auto" w:fill="auto"/>
                <w:rtl w:val="0"/>
                <w:lang w:val="en-US"/>
                <w14:textFill>
                  <w14:solidFill>
                    <w14:srgbClr w14:val="004D80"/>
                  </w14:solidFill>
                </w14:textFill>
              </w:rPr>
              <w:t xml:space="preserve">Registration fee: </w:t>
            </w:r>
            <w:r>
              <w:rPr>
                <w:b w:val="1"/>
                <w:bCs w:val="1"/>
                <w:outline w:val="0"/>
                <w:color w:val="004d80"/>
                <w:u w:color="004d80"/>
                <w:shd w:val="nil" w:color="auto" w:fill="auto"/>
                <w:rtl w:val="0"/>
                <w:lang w:val="en-US"/>
                <w14:textFill>
                  <w14:solidFill>
                    <w14:srgbClr w14:val="004D80"/>
                  </w14:solidFill>
                </w14:textFill>
              </w:rPr>
              <w:t>Free</w:t>
            </w:r>
            <w:r>
              <w:rPr>
                <w:outline w:val="0"/>
                <w:color w:val="004d80"/>
                <w:u w:color="004d80"/>
                <w:shd w:val="nil" w:color="auto" w:fill="auto"/>
                <w:rtl w:val="0"/>
                <w:lang w:val="en-US"/>
                <w14:textFill>
                  <w14:solidFill>
                    <w14:srgbClr w14:val="004D80"/>
                  </w14:solidFill>
                </w14:textFill>
              </w:rPr>
              <w:t xml:space="preserve"> for teachers working at the host school and Springsure area, primary schools. </w:t>
            </w:r>
          </w:p>
        </w:tc>
      </w:tr>
    </w:tbl>
    <w:p>
      <w:pPr>
        <w:pStyle w:val="Default"/>
        <w:widowControl w:val="0"/>
        <w:spacing w:before="0" w:after="240" w:line="240" w:lineRule="auto"/>
        <w:ind w:left="108" w:hanging="108"/>
      </w:pP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23"/>
        <w:gridCol w:w="2407"/>
      </w:tblGrid>
      <w:tr>
        <w:tblPrEx>
          <w:shd w:val="clear" w:color="auto" w:fill="00a2ff"/>
        </w:tblPrEx>
        <w:trPr>
          <w:trHeight w:val="353" w:hRule="atLeast"/>
          <w:tblHeader/>
        </w:trPr>
        <w:tc>
          <w:tcPr>
            <w:tcW w:type="dxa" w:w="9630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 A"/>
              <w:spacing w:before="0"/>
            </w:pPr>
            <w:r>
              <w:rPr>
                <w:smallCaps w:val="1"/>
                <w:shd w:val="nil" w:color="auto" w:fill="auto"/>
                <w:rtl w:val="0"/>
                <w:lang w:val="en-US"/>
              </w:rPr>
              <w:t>please print clearly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 xml:space="preserve">Workshop: 2-PD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Rocks </w:t>
            </w:r>
            <w:r>
              <w:rPr>
                <w:shd w:val="nil" w:color="auto" w:fill="auto"/>
                <w:rtl w:val="0"/>
                <w:lang w:val="en-US"/>
              </w:rPr>
              <w:t xml:space="preserve">(Rock Kit teaching pack),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Volcanoes/Natural Hazards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a.m. Fri 9 Dec 2022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Venue: Hermidale Public School, Hermidale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State: NSW</w:t>
            </w:r>
          </w:p>
        </w:tc>
      </w:tr>
    </w:tbl>
    <w:p>
      <w:pPr>
        <w:pStyle w:val="Default"/>
        <w:widowControl w:val="0"/>
        <w:spacing w:before="0" w:after="240" w:line="240" w:lineRule="auto"/>
        <w:ind w:left="108" w:hanging="108"/>
      </w:pPr>
      <w:r/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819"/>
        <w:tab w:val="right" w:pos="9612"/>
        <w:tab w:val="clear" w:pos="9020"/>
      </w:tabs>
      <w:spacing w:after="240"/>
    </w:pP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Please email your completed form to TESEP registration: </w:t>
    </w:r>
    <w:r>
      <w:rPr>
        <w:outline w:val="0"/>
        <w:color w:val="0000ff"/>
        <w:u w:color="0000ff"/>
        <w:rtl w:val="0"/>
        <w:lang w:val="it-IT"/>
        <w14:textFill>
          <w14:solidFill>
            <w14:srgbClr w14:val="0000FF"/>
          </w14:solidFill>
        </w14:textFill>
      </w:rPr>
      <w:t xml:space="preserve">registration@tesep.org.au </w:t>
    </w:r>
    <w:r>
      <w:rPr>
        <w:rFonts w:ascii="Times New Roman" w:hAnsi="Times New Roman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abel A">
    <w:name w:val="Label A"/>
    <w:next w:val="Label A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Title 1 A">
    <w:name w:val="Table Title 1 A"/>
    <w:next w:val="Table Title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